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5C83" w14:textId="29F63622" w:rsidR="005D3230" w:rsidRDefault="009D49B9">
      <w:pPr>
        <w:pStyle w:val="Heading1"/>
      </w:pPr>
      <w:r>
        <w:t>Agenda</w:t>
      </w:r>
    </w:p>
    <w:p w14:paraId="293F5898" w14:textId="501D7DF4" w:rsidR="005D3230" w:rsidRDefault="009D49B9" w:rsidP="009D49B9">
      <w:pPr>
        <w:pStyle w:val="Heading2"/>
        <w:numPr>
          <w:ilvl w:val="0"/>
          <w:numId w:val="4"/>
        </w:numPr>
      </w:pPr>
      <w:r>
        <w:t>Introductions</w:t>
      </w:r>
      <w:r w:rsidR="00651297">
        <w:t xml:space="preserve"> (10 minutes)</w:t>
      </w:r>
    </w:p>
    <w:p w14:paraId="250F3949" w14:textId="775B6A2A" w:rsidR="009D49B9" w:rsidRDefault="009D49B9" w:rsidP="009D49B9">
      <w:pPr>
        <w:pStyle w:val="ListParagraph"/>
        <w:numPr>
          <w:ilvl w:val="0"/>
          <w:numId w:val="5"/>
        </w:numPr>
      </w:pPr>
      <w:r>
        <w:t>Roundtable introductions</w:t>
      </w:r>
    </w:p>
    <w:p w14:paraId="1445E7EA" w14:textId="122A7C28" w:rsidR="009D49B9" w:rsidRPr="009D49B9" w:rsidRDefault="009D49B9" w:rsidP="009D49B9">
      <w:pPr>
        <w:pStyle w:val="ListParagraph"/>
        <w:numPr>
          <w:ilvl w:val="0"/>
          <w:numId w:val="5"/>
        </w:numPr>
        <w:rPr>
          <w:i/>
          <w:iCs/>
        </w:rPr>
      </w:pPr>
      <w:r w:rsidRPr="009D49B9">
        <w:rPr>
          <w:b/>
          <w:bCs/>
          <w:i/>
          <w:iCs/>
        </w:rPr>
        <w:t>Question:</w:t>
      </w:r>
      <w:r>
        <w:rPr>
          <w:i/>
          <w:iCs/>
        </w:rPr>
        <w:t xml:space="preserve"> </w:t>
      </w:r>
      <w:r w:rsidRPr="009D49B9">
        <w:rPr>
          <w:i/>
          <w:iCs/>
        </w:rPr>
        <w:t>What do you hope energy developers achieve in these types of engagement processes?</w:t>
      </w:r>
    </w:p>
    <w:p w14:paraId="2BAB197D" w14:textId="3BB6B032" w:rsidR="009D49B9" w:rsidRDefault="009D49B9" w:rsidP="009D49B9">
      <w:pPr>
        <w:pStyle w:val="Heading2"/>
        <w:numPr>
          <w:ilvl w:val="0"/>
          <w:numId w:val="4"/>
        </w:numPr>
      </w:pPr>
      <w:r>
        <w:t>Project Context</w:t>
      </w:r>
      <w:r w:rsidR="00651297">
        <w:t xml:space="preserve"> (5 minutes)</w:t>
      </w:r>
    </w:p>
    <w:p w14:paraId="0CA77D95" w14:textId="5E129550" w:rsidR="009D49B9" w:rsidRDefault="009D49B9" w:rsidP="009D49B9">
      <w:pPr>
        <w:pStyle w:val="ListParagraph"/>
        <w:numPr>
          <w:ilvl w:val="0"/>
          <w:numId w:val="6"/>
        </w:numPr>
      </w:pPr>
      <w:r w:rsidRPr="009D49B9">
        <w:t>Brief overview of the Carpenter Hill BESS project</w:t>
      </w:r>
    </w:p>
    <w:p w14:paraId="03023331" w14:textId="1A48B10E" w:rsidR="009D49B9" w:rsidRDefault="009D49B9" w:rsidP="009D49B9">
      <w:pPr>
        <w:pStyle w:val="Heading2"/>
        <w:numPr>
          <w:ilvl w:val="0"/>
          <w:numId w:val="4"/>
        </w:numPr>
      </w:pPr>
      <w:r>
        <w:t>Presentation: “Planting Our Roots”</w:t>
      </w:r>
      <w:r w:rsidR="00651297">
        <w:t xml:space="preserve"> (10 minutes)</w:t>
      </w:r>
    </w:p>
    <w:p w14:paraId="301D91E3" w14:textId="4EFBA35D" w:rsidR="009D49B9" w:rsidRDefault="009D49B9" w:rsidP="009D49B9">
      <w:pPr>
        <w:pStyle w:val="ListParagraph"/>
        <w:numPr>
          <w:ilvl w:val="0"/>
          <w:numId w:val="6"/>
        </w:numPr>
      </w:pPr>
      <w:r w:rsidRPr="009D49B9">
        <w:t>Walk through the Community Engagement Plan deck</w:t>
      </w:r>
      <w:r>
        <w:t xml:space="preserve">; </w:t>
      </w:r>
      <w:r w:rsidRPr="009D49B9">
        <w:t>phases (Plant/Water/Grow/Share)</w:t>
      </w:r>
    </w:p>
    <w:p w14:paraId="0B3E5F42" w14:textId="60D39B6F" w:rsidR="009D49B9" w:rsidRDefault="009D49B9" w:rsidP="009D49B9">
      <w:pPr>
        <w:pStyle w:val="Heading2"/>
        <w:numPr>
          <w:ilvl w:val="0"/>
          <w:numId w:val="4"/>
        </w:numPr>
      </w:pPr>
      <w:r>
        <w:t>Website Walkthrough</w:t>
      </w:r>
      <w:r w:rsidR="00651297">
        <w:t xml:space="preserve"> (5 minutes)</w:t>
      </w:r>
    </w:p>
    <w:p w14:paraId="134319AC" w14:textId="101C03DD" w:rsidR="009D49B9" w:rsidRDefault="009D49B9" w:rsidP="009D49B9">
      <w:pPr>
        <w:pStyle w:val="ListParagraph"/>
        <w:numPr>
          <w:ilvl w:val="0"/>
          <w:numId w:val="7"/>
        </w:numPr>
      </w:pPr>
      <w:r w:rsidRPr="009D49B9">
        <w:t>Live review of carpenterhillpower.com</w:t>
      </w:r>
    </w:p>
    <w:p w14:paraId="3EB03B2C" w14:textId="56E74432" w:rsidR="009D49B9" w:rsidRDefault="009D49B9" w:rsidP="009D49B9">
      <w:pPr>
        <w:pStyle w:val="Heading2"/>
        <w:numPr>
          <w:ilvl w:val="0"/>
          <w:numId w:val="4"/>
        </w:numPr>
      </w:pPr>
      <w:r>
        <w:t>Guiding Discussion</w:t>
      </w:r>
      <w:r w:rsidR="00651297">
        <w:t xml:space="preserve"> (25 minutes)</w:t>
      </w:r>
    </w:p>
    <w:p w14:paraId="36292732" w14:textId="4D29F39E" w:rsidR="009D49B9" w:rsidRDefault="009D49B9" w:rsidP="009D49B9">
      <w:pPr>
        <w:pStyle w:val="ListParagraph"/>
        <w:numPr>
          <w:ilvl w:val="0"/>
          <w:numId w:val="8"/>
        </w:numPr>
      </w:pPr>
      <w:r w:rsidRPr="009D49B9">
        <w:t>Open dialogue on engagement strategy, compliance approach, and upcoming milestones</w:t>
      </w:r>
    </w:p>
    <w:p w14:paraId="4087B724" w14:textId="592F5BB2" w:rsidR="009D49B9" w:rsidRPr="009D49B9" w:rsidRDefault="009D49B9" w:rsidP="009D49B9">
      <w:pPr>
        <w:pStyle w:val="ListParagraph"/>
        <w:numPr>
          <w:ilvl w:val="0"/>
          <w:numId w:val="8"/>
        </w:numPr>
      </w:pPr>
      <w:r>
        <w:rPr>
          <w:b/>
          <w:bCs/>
          <w:i/>
          <w:iCs/>
        </w:rPr>
        <w:t>Questions:</w:t>
      </w:r>
    </w:p>
    <w:p w14:paraId="44184529" w14:textId="58C5CEF2" w:rsidR="00651297" w:rsidRPr="009D49B9" w:rsidRDefault="00651297" w:rsidP="00651297">
      <w:pPr>
        <w:pStyle w:val="ListParagraph"/>
        <w:numPr>
          <w:ilvl w:val="1"/>
          <w:numId w:val="8"/>
        </w:numPr>
        <w:rPr>
          <w:i/>
          <w:iCs/>
        </w:rPr>
      </w:pPr>
      <w:r w:rsidRPr="009D49B9">
        <w:rPr>
          <w:i/>
          <w:iCs/>
        </w:rPr>
        <w:t xml:space="preserve">Are there engagement channels or stakeholder groups </w:t>
      </w:r>
      <w:r>
        <w:rPr>
          <w:i/>
          <w:iCs/>
        </w:rPr>
        <w:t>you think we need to pay special attention to?</w:t>
      </w:r>
    </w:p>
    <w:p w14:paraId="72221A72" w14:textId="641A4919" w:rsidR="00651297" w:rsidRPr="009D49B9" w:rsidRDefault="00651297" w:rsidP="00651297">
      <w:pPr>
        <w:pStyle w:val="ListParagraph"/>
        <w:numPr>
          <w:ilvl w:val="1"/>
          <w:numId w:val="8"/>
        </w:numPr>
        <w:rPr>
          <w:i/>
          <w:iCs/>
        </w:rPr>
      </w:pPr>
      <w:r w:rsidRPr="009D49B9">
        <w:rPr>
          <w:i/>
          <w:iCs/>
        </w:rPr>
        <w:t>Is there anything on the site that feels unclear, premature, or that could be improved before we go public with it?</w:t>
      </w:r>
    </w:p>
    <w:p w14:paraId="6D283CC8" w14:textId="43E3CC07" w:rsidR="009D49B9" w:rsidRDefault="009D49B9" w:rsidP="009D49B9">
      <w:pPr>
        <w:pStyle w:val="ListParagraph"/>
        <w:numPr>
          <w:ilvl w:val="1"/>
          <w:numId w:val="8"/>
        </w:numPr>
      </w:pPr>
      <w:r>
        <w:t>We’re meeting with the Charlton Select Board (April 14) and Planning Board (April 15) next</w:t>
      </w:r>
      <w:r>
        <w:t>,</w:t>
      </w:r>
      <w:r>
        <w:t xml:space="preserve"> any advice on framing for municipal officials?</w:t>
      </w:r>
    </w:p>
    <w:p w14:paraId="3BB0AC95" w14:textId="7F4FEE5B" w:rsidR="009D49B9" w:rsidRDefault="009D49B9" w:rsidP="009D49B9">
      <w:pPr>
        <w:pStyle w:val="ListParagraph"/>
        <w:numPr>
          <w:ilvl w:val="1"/>
          <w:numId w:val="8"/>
        </w:numPr>
      </w:pPr>
      <w:r>
        <w:t>What level of documentation does OEJE expect to see at the CBP filing stage? Are there format preferences for the engagement log?</w:t>
      </w:r>
    </w:p>
    <w:p w14:paraId="03D9A793" w14:textId="4E915E91" w:rsidR="009D49B9" w:rsidRDefault="009D49B9" w:rsidP="009D49B9">
      <w:pPr>
        <w:pStyle w:val="ListParagraph"/>
        <w:numPr>
          <w:ilvl w:val="1"/>
          <w:numId w:val="8"/>
        </w:numPr>
      </w:pPr>
      <w:r>
        <w:t xml:space="preserve">How should we think about a Community Advisory Committee for a non-EJ community? </w:t>
      </w:r>
    </w:p>
    <w:p w14:paraId="4FFE64E7" w14:textId="3EA3FAF1" w:rsidR="009D49B9" w:rsidRDefault="009D49B9" w:rsidP="009D49B9">
      <w:pPr>
        <w:pStyle w:val="ListParagraph"/>
        <w:numPr>
          <w:ilvl w:val="1"/>
          <w:numId w:val="8"/>
        </w:numPr>
      </w:pPr>
      <w:r>
        <w:t>For the “What We Heard / What We Did” summaries</w:t>
      </w:r>
      <w:r>
        <w:t>,</w:t>
      </w:r>
      <w:r>
        <w:t xml:space="preserve"> are there examples or templates from other projects we should model?</w:t>
      </w:r>
    </w:p>
    <w:p w14:paraId="6D71DC17" w14:textId="4C603FB7" w:rsidR="009D49B9" w:rsidRDefault="009D49B9" w:rsidP="009D49B9">
      <w:pPr>
        <w:pStyle w:val="ListParagraph"/>
        <w:numPr>
          <w:ilvl w:val="1"/>
          <w:numId w:val="8"/>
        </w:numPr>
      </w:pPr>
      <w:r>
        <w:t xml:space="preserve">We’re planning community benefit commitments using the SMARTIE framework. Are there benefit categories OEJE sees as particularly important </w:t>
      </w:r>
      <w:r>
        <w:t>for Charlton</w:t>
      </w:r>
      <w:r>
        <w:t>?</w:t>
      </w:r>
    </w:p>
    <w:p w14:paraId="39F66DEE" w14:textId="5F7C1976" w:rsidR="009D49B9" w:rsidRDefault="009D49B9" w:rsidP="009D49B9">
      <w:pPr>
        <w:pStyle w:val="ListParagraph"/>
        <w:numPr>
          <w:ilvl w:val="1"/>
          <w:numId w:val="8"/>
        </w:numPr>
      </w:pPr>
      <w:r>
        <w:t>If this</w:t>
      </w:r>
      <w:r>
        <w:t xml:space="preserve"> is one of the first projects navigating 980 CMR 16.00</w:t>
      </w:r>
      <w:r>
        <w:t>,</w:t>
      </w:r>
      <w:r>
        <w:t xml:space="preserve"> is there anything OEJE wants to learn from our process that could inform guidance for future applicants?</w:t>
      </w:r>
    </w:p>
    <w:p w14:paraId="72A731E3" w14:textId="614DA79D" w:rsidR="009D49B9" w:rsidRDefault="009D49B9" w:rsidP="009D49B9">
      <w:pPr>
        <w:pStyle w:val="Heading2"/>
        <w:numPr>
          <w:ilvl w:val="0"/>
          <w:numId w:val="4"/>
        </w:numPr>
      </w:pPr>
      <w:r>
        <w:t>Next Steps</w:t>
      </w:r>
      <w:r w:rsidR="00651297">
        <w:t xml:space="preserve"> (5 minutes)</w:t>
      </w:r>
    </w:p>
    <w:p w14:paraId="50011910" w14:textId="5C78D777" w:rsidR="009D49B9" w:rsidRPr="009D49B9" w:rsidRDefault="009D49B9" w:rsidP="009D49B9">
      <w:pPr>
        <w:pStyle w:val="ListParagraph"/>
        <w:numPr>
          <w:ilvl w:val="0"/>
          <w:numId w:val="9"/>
        </w:numPr>
        <w:rPr>
          <w:i/>
          <w:iCs/>
        </w:rPr>
      </w:pPr>
      <w:r w:rsidRPr="009D49B9">
        <w:rPr>
          <w:b/>
          <w:bCs/>
          <w:i/>
          <w:iCs/>
        </w:rPr>
        <w:t xml:space="preserve">Question: </w:t>
      </w:r>
      <w:r w:rsidRPr="009D49B9">
        <w:rPr>
          <w:i/>
          <w:iCs/>
        </w:rPr>
        <w:t>What’s the best way to stay in communication with OEJE as engagement progresses? Is there a preferred cadence for check-ins</w:t>
      </w:r>
    </w:p>
    <w:sectPr w:rsidR="009D49B9" w:rsidRPr="009D49B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5212" w14:textId="77777777" w:rsidR="00006085" w:rsidRDefault="00006085">
      <w:r>
        <w:separator/>
      </w:r>
    </w:p>
  </w:endnote>
  <w:endnote w:type="continuationSeparator" w:id="0">
    <w:p w14:paraId="1C66C02C" w14:textId="77777777" w:rsidR="00006085" w:rsidRDefault="0000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438F" w14:textId="77777777" w:rsidR="005D3230" w:rsidRDefault="00CB658B">
    <w:pPr>
      <w:pBdr>
        <w:top w:val="single" w:sz="2" w:space="4" w:color="6E9EC7"/>
      </w:pBdr>
      <w:jc w:val="center"/>
    </w:pPr>
    <w:r>
      <w:rPr>
        <w:color w:val="5A6A7A"/>
        <w:sz w:val="18"/>
        <w:szCs w:val="18"/>
      </w:rPr>
      <w:t xml:space="preserve">Page </w:t>
    </w:r>
    <w:r>
      <w:rPr>
        <w:color w:val="5A6A7A"/>
        <w:sz w:val="18"/>
        <w:szCs w:val="18"/>
      </w:rPr>
      <w:fldChar w:fldCharType="begin"/>
    </w:r>
    <w:r>
      <w:rPr>
        <w:color w:val="5A6A7A"/>
        <w:sz w:val="18"/>
        <w:szCs w:val="18"/>
      </w:rPr>
      <w:instrText>PAGE</w:instrText>
    </w:r>
    <w:r>
      <w:rPr>
        <w:color w:val="5A6A7A"/>
        <w:sz w:val="18"/>
        <w:szCs w:val="18"/>
      </w:rPr>
      <w:fldChar w:fldCharType="separate"/>
    </w:r>
    <w:r w:rsidR="00106A91">
      <w:rPr>
        <w:noProof/>
        <w:color w:val="5A6A7A"/>
        <w:sz w:val="18"/>
        <w:szCs w:val="18"/>
      </w:rPr>
      <w:t>2</w:t>
    </w:r>
    <w:r>
      <w:rPr>
        <w:color w:val="5A6A7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5526" w14:textId="77777777" w:rsidR="00006085" w:rsidRDefault="00006085">
      <w:r>
        <w:separator/>
      </w:r>
    </w:p>
  </w:footnote>
  <w:footnote w:type="continuationSeparator" w:id="0">
    <w:p w14:paraId="5C6279BC" w14:textId="77777777" w:rsidR="00006085" w:rsidRDefault="0000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D047" w14:textId="4251279E" w:rsidR="005D3230" w:rsidRDefault="00CB658B">
    <w:pPr>
      <w:pBdr>
        <w:bottom w:val="single" w:sz="4" w:space="4" w:color="D4A843"/>
      </w:pBdr>
    </w:pPr>
    <w:r>
      <w:rPr>
        <w:noProof/>
      </w:rPr>
      <w:drawing>
        <wp:inline distT="0" distB="0" distL="0" distR="0" wp14:anchorId="7F1479CE" wp14:editId="79AD8B14">
          <wp:extent cx="666255" cy="304800"/>
          <wp:effectExtent l="0" t="0" r="635" b="0"/>
          <wp:docPr id="414749082" name="Picture 414749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45773" name="Picture 6568457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255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  <w:color w:val="5A6A7A"/>
        <w:sz w:val="18"/>
        <w:szCs w:val="18"/>
      </w:rPr>
      <w:t xml:space="preserve">    Carpenter Hill Power — </w:t>
    </w:r>
    <w:r w:rsidR="009D49B9">
      <w:rPr>
        <w:i/>
        <w:iCs/>
        <w:color w:val="5A6A7A"/>
        <w:sz w:val="18"/>
        <w:szCs w:val="18"/>
      </w:rPr>
      <w:t>OEJE Consultation, April 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390"/>
    <w:multiLevelType w:val="hybridMultilevel"/>
    <w:tmpl w:val="98AA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8F3"/>
    <w:multiLevelType w:val="hybridMultilevel"/>
    <w:tmpl w:val="ED4A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97AB7"/>
    <w:multiLevelType w:val="hybridMultilevel"/>
    <w:tmpl w:val="0CBE5250"/>
    <w:lvl w:ilvl="0" w:tplc="45068B68">
      <w:start w:val="1"/>
      <w:numFmt w:val="bullet"/>
      <w:lvlText w:val="•"/>
      <w:lvlJc w:val="left"/>
      <w:pPr>
        <w:ind w:left="720" w:hanging="360"/>
      </w:pPr>
    </w:lvl>
    <w:lvl w:ilvl="1" w:tplc="911C87B0">
      <w:numFmt w:val="decimal"/>
      <w:lvlText w:val=""/>
      <w:lvlJc w:val="left"/>
    </w:lvl>
    <w:lvl w:ilvl="2" w:tplc="E94E146E">
      <w:numFmt w:val="decimal"/>
      <w:lvlText w:val=""/>
      <w:lvlJc w:val="left"/>
    </w:lvl>
    <w:lvl w:ilvl="3" w:tplc="2BB8A77A">
      <w:numFmt w:val="decimal"/>
      <w:lvlText w:val=""/>
      <w:lvlJc w:val="left"/>
    </w:lvl>
    <w:lvl w:ilvl="4" w:tplc="8CFAF87C">
      <w:numFmt w:val="decimal"/>
      <w:lvlText w:val=""/>
      <w:lvlJc w:val="left"/>
    </w:lvl>
    <w:lvl w:ilvl="5" w:tplc="6900A8DC">
      <w:numFmt w:val="decimal"/>
      <w:lvlText w:val=""/>
      <w:lvlJc w:val="left"/>
    </w:lvl>
    <w:lvl w:ilvl="6" w:tplc="8D2EA5F4">
      <w:numFmt w:val="decimal"/>
      <w:lvlText w:val=""/>
      <w:lvlJc w:val="left"/>
    </w:lvl>
    <w:lvl w:ilvl="7" w:tplc="25EC530C">
      <w:numFmt w:val="decimal"/>
      <w:lvlText w:val=""/>
      <w:lvlJc w:val="left"/>
    </w:lvl>
    <w:lvl w:ilvl="8" w:tplc="6442C28A">
      <w:numFmt w:val="decimal"/>
      <w:lvlText w:val=""/>
      <w:lvlJc w:val="left"/>
    </w:lvl>
  </w:abstractNum>
  <w:abstractNum w:abstractNumId="3" w15:restartNumberingAfterBreak="0">
    <w:nsid w:val="3E9351D7"/>
    <w:multiLevelType w:val="hybridMultilevel"/>
    <w:tmpl w:val="B52A8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6BE0"/>
    <w:multiLevelType w:val="hybridMultilevel"/>
    <w:tmpl w:val="87F8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563B"/>
    <w:multiLevelType w:val="hybridMultilevel"/>
    <w:tmpl w:val="BF662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D87154"/>
    <w:multiLevelType w:val="hybridMultilevel"/>
    <w:tmpl w:val="F3D6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97EFA"/>
    <w:multiLevelType w:val="hybridMultilevel"/>
    <w:tmpl w:val="33F0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E01E1"/>
    <w:multiLevelType w:val="hybridMultilevel"/>
    <w:tmpl w:val="497A3D52"/>
    <w:lvl w:ilvl="0" w:tplc="E8A6B10C">
      <w:start w:val="1"/>
      <w:numFmt w:val="bullet"/>
      <w:lvlText w:val="●"/>
      <w:lvlJc w:val="left"/>
      <w:pPr>
        <w:ind w:left="720" w:hanging="360"/>
      </w:pPr>
    </w:lvl>
    <w:lvl w:ilvl="1" w:tplc="8B604CAA">
      <w:start w:val="1"/>
      <w:numFmt w:val="bullet"/>
      <w:lvlText w:val="○"/>
      <w:lvlJc w:val="left"/>
      <w:pPr>
        <w:ind w:left="1440" w:hanging="360"/>
      </w:pPr>
    </w:lvl>
    <w:lvl w:ilvl="2" w:tplc="AD3EC7B0">
      <w:start w:val="1"/>
      <w:numFmt w:val="bullet"/>
      <w:lvlText w:val="■"/>
      <w:lvlJc w:val="left"/>
      <w:pPr>
        <w:ind w:left="2160" w:hanging="360"/>
      </w:pPr>
    </w:lvl>
    <w:lvl w:ilvl="3" w:tplc="22A8CBAE">
      <w:start w:val="1"/>
      <w:numFmt w:val="bullet"/>
      <w:lvlText w:val="●"/>
      <w:lvlJc w:val="left"/>
      <w:pPr>
        <w:ind w:left="2880" w:hanging="360"/>
      </w:pPr>
    </w:lvl>
    <w:lvl w:ilvl="4" w:tplc="86F6EE62">
      <w:start w:val="1"/>
      <w:numFmt w:val="bullet"/>
      <w:lvlText w:val="○"/>
      <w:lvlJc w:val="left"/>
      <w:pPr>
        <w:ind w:left="3600" w:hanging="360"/>
      </w:pPr>
    </w:lvl>
    <w:lvl w:ilvl="5" w:tplc="BB02C5F8">
      <w:start w:val="1"/>
      <w:numFmt w:val="bullet"/>
      <w:lvlText w:val="■"/>
      <w:lvlJc w:val="left"/>
      <w:pPr>
        <w:ind w:left="4320" w:hanging="360"/>
      </w:pPr>
    </w:lvl>
    <w:lvl w:ilvl="6" w:tplc="2ED61188">
      <w:start w:val="1"/>
      <w:numFmt w:val="bullet"/>
      <w:lvlText w:val="●"/>
      <w:lvlJc w:val="left"/>
      <w:pPr>
        <w:ind w:left="5040" w:hanging="360"/>
      </w:pPr>
    </w:lvl>
    <w:lvl w:ilvl="7" w:tplc="F9945846">
      <w:start w:val="1"/>
      <w:numFmt w:val="bullet"/>
      <w:lvlText w:val="●"/>
      <w:lvlJc w:val="left"/>
      <w:pPr>
        <w:ind w:left="5760" w:hanging="360"/>
      </w:pPr>
    </w:lvl>
    <w:lvl w:ilvl="8" w:tplc="CCF2D5AC">
      <w:start w:val="1"/>
      <w:numFmt w:val="bullet"/>
      <w:lvlText w:val="●"/>
      <w:lvlJc w:val="left"/>
      <w:pPr>
        <w:ind w:left="6480" w:hanging="360"/>
      </w:pPr>
    </w:lvl>
  </w:abstractNum>
  <w:num w:numId="1" w16cid:durableId="688140053">
    <w:abstractNumId w:val="8"/>
    <w:lvlOverride w:ilvl="0">
      <w:startOverride w:val="1"/>
    </w:lvlOverride>
  </w:num>
  <w:num w:numId="2" w16cid:durableId="898398652">
    <w:abstractNumId w:val="2"/>
    <w:lvlOverride w:ilvl="0">
      <w:startOverride w:val="1"/>
    </w:lvlOverride>
  </w:num>
  <w:num w:numId="3" w16cid:durableId="980036362">
    <w:abstractNumId w:val="3"/>
  </w:num>
  <w:num w:numId="4" w16cid:durableId="1772507012">
    <w:abstractNumId w:val="5"/>
  </w:num>
  <w:num w:numId="5" w16cid:durableId="942999086">
    <w:abstractNumId w:val="4"/>
  </w:num>
  <w:num w:numId="6" w16cid:durableId="2088110517">
    <w:abstractNumId w:val="0"/>
  </w:num>
  <w:num w:numId="7" w16cid:durableId="1000161950">
    <w:abstractNumId w:val="7"/>
  </w:num>
  <w:num w:numId="8" w16cid:durableId="1736973560">
    <w:abstractNumId w:val="1"/>
  </w:num>
  <w:num w:numId="9" w16cid:durableId="209291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30"/>
    <w:rsid w:val="00006085"/>
    <w:rsid w:val="00106A91"/>
    <w:rsid w:val="005D3230"/>
    <w:rsid w:val="00651297"/>
    <w:rsid w:val="007B04D3"/>
    <w:rsid w:val="009D49B9"/>
    <w:rsid w:val="00CB658B"/>
    <w:rsid w:val="00D411AB"/>
    <w:rsid w:val="00E31707"/>
    <w:rsid w:val="00EE34B7"/>
    <w:rsid w:val="00F413D3"/>
    <w:rsid w:val="00F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FD21"/>
  <w15:docId w15:val="{F5105460-9917-4613-90B1-7AAAB109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3E5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8" w:space="6" w:color="D4A843"/>
      </w:pBdr>
      <w:spacing w:before="360" w:after="200"/>
      <w:outlineLvl w:val="0"/>
    </w:pPr>
    <w:rPr>
      <w:b/>
      <w:bCs/>
      <w:color w:val="1E3A4A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60"/>
      <w:outlineLvl w:val="1"/>
    </w:pPr>
    <w:rPr>
      <w:b/>
      <w:bCs/>
      <w:color w:val="6E9EC7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6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A91"/>
  </w:style>
  <w:style w:type="paragraph" w:styleId="Footer">
    <w:name w:val="footer"/>
    <w:basedOn w:val="Normal"/>
    <w:link w:val="FooterChar"/>
    <w:uiPriority w:val="99"/>
    <w:unhideWhenUsed/>
    <w:rsid w:val="00106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1489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Wes Shaffer</cp:lastModifiedBy>
  <cp:revision>3</cp:revision>
  <dcterms:created xsi:type="dcterms:W3CDTF">2026-04-08T18:39:00Z</dcterms:created>
  <dcterms:modified xsi:type="dcterms:W3CDTF">2026-04-08T18:42:00Z</dcterms:modified>
</cp:coreProperties>
</file>